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BE2" w:rsidRDefault="003A49A8">
      <w:pPr>
        <w:widowControl/>
        <w:adjustRightInd w:val="0"/>
        <w:snapToGrid w:val="0"/>
        <w:spacing w:line="540" w:lineRule="atLeast"/>
        <w:rPr>
          <w:rFonts w:eastAsia="仿宋_GB2312"/>
          <w:b/>
          <w:snapToGrid w:val="0"/>
          <w:kern w:val="0"/>
          <w:sz w:val="32"/>
          <w:szCs w:val="32"/>
        </w:rPr>
      </w:pPr>
      <w:r>
        <w:rPr>
          <w:rFonts w:eastAsia="仿宋_GB2312"/>
          <w:b/>
          <w:snapToGrid w:val="0"/>
          <w:kern w:val="0"/>
          <w:sz w:val="32"/>
          <w:szCs w:val="32"/>
        </w:rPr>
        <w:t>附件</w:t>
      </w:r>
      <w:r>
        <w:rPr>
          <w:rFonts w:eastAsia="仿宋_GB2312"/>
          <w:b/>
          <w:snapToGrid w:val="0"/>
          <w:kern w:val="0"/>
          <w:sz w:val="32"/>
          <w:szCs w:val="32"/>
        </w:rPr>
        <w:t>6</w:t>
      </w:r>
    </w:p>
    <w:p w:rsidR="00562BE2" w:rsidRDefault="003A49A8">
      <w:pPr>
        <w:widowControl/>
        <w:adjustRightInd w:val="0"/>
        <w:snapToGrid w:val="0"/>
        <w:spacing w:line="540" w:lineRule="atLeast"/>
        <w:jc w:val="center"/>
        <w:rPr>
          <w:rFonts w:eastAsia="仿宋_GB2312"/>
          <w:b/>
          <w:snapToGrid w:val="0"/>
          <w:kern w:val="0"/>
          <w:sz w:val="36"/>
          <w:szCs w:val="32"/>
        </w:rPr>
      </w:pPr>
      <w:bookmarkStart w:id="0" w:name="OLE_LINK7"/>
      <w:bookmarkStart w:id="1" w:name="OLE_LINK5"/>
      <w:bookmarkStart w:id="2" w:name="OLE_LINK6"/>
      <w:r>
        <w:rPr>
          <w:rFonts w:eastAsia="仿宋_GB2312"/>
          <w:b/>
          <w:snapToGrid w:val="0"/>
          <w:kern w:val="0"/>
          <w:sz w:val="36"/>
          <w:szCs w:val="32"/>
        </w:rPr>
        <w:t>环境科学与工程学院教职工</w:t>
      </w:r>
    </w:p>
    <w:p w:rsidR="00562BE2" w:rsidRDefault="003A49A8">
      <w:pPr>
        <w:widowControl/>
        <w:adjustRightInd w:val="0"/>
        <w:snapToGrid w:val="0"/>
        <w:spacing w:line="540" w:lineRule="atLeast"/>
        <w:jc w:val="center"/>
        <w:rPr>
          <w:rFonts w:eastAsia="仿宋_GB2312"/>
          <w:b/>
          <w:snapToGrid w:val="0"/>
          <w:kern w:val="0"/>
          <w:sz w:val="36"/>
          <w:szCs w:val="32"/>
        </w:rPr>
      </w:pPr>
      <w:r>
        <w:rPr>
          <w:rFonts w:eastAsia="仿宋_GB2312"/>
          <w:b/>
          <w:snapToGrid w:val="0"/>
          <w:kern w:val="0"/>
          <w:sz w:val="36"/>
          <w:szCs w:val="32"/>
        </w:rPr>
        <w:t>足球点球技能比赛规程</w:t>
      </w:r>
    </w:p>
    <w:bookmarkEnd w:id="0"/>
    <w:bookmarkEnd w:id="1"/>
    <w:bookmarkEnd w:id="2"/>
    <w:p w:rsidR="00562BE2" w:rsidRDefault="00562BE2">
      <w:pPr>
        <w:widowControl/>
        <w:adjustRightInd w:val="0"/>
        <w:snapToGrid w:val="0"/>
        <w:spacing w:line="540" w:lineRule="atLeast"/>
        <w:jc w:val="center"/>
        <w:rPr>
          <w:snapToGrid w:val="0"/>
          <w:kern w:val="0"/>
          <w:sz w:val="40"/>
          <w:szCs w:val="44"/>
        </w:rPr>
      </w:pPr>
    </w:p>
    <w:p w:rsidR="00562BE2" w:rsidRDefault="003A49A8">
      <w:pPr>
        <w:pStyle w:val="a7"/>
        <w:numPr>
          <w:ilvl w:val="0"/>
          <w:numId w:val="1"/>
        </w:numPr>
        <w:adjustRightInd w:val="0"/>
        <w:snapToGrid w:val="0"/>
        <w:spacing w:line="540" w:lineRule="atLeast"/>
        <w:ind w:firstLineChars="0"/>
        <w:rPr>
          <w:rFonts w:eastAsia="仿宋_GB2312"/>
          <w:b/>
          <w:snapToGrid w:val="0"/>
          <w:kern w:val="0"/>
          <w:sz w:val="28"/>
          <w:szCs w:val="32"/>
        </w:rPr>
      </w:pPr>
      <w:r>
        <w:rPr>
          <w:rFonts w:eastAsia="仿宋_GB2312"/>
          <w:b/>
          <w:snapToGrid w:val="0"/>
          <w:kern w:val="0"/>
          <w:sz w:val="28"/>
          <w:szCs w:val="32"/>
        </w:rPr>
        <w:t>比赛时间</w:t>
      </w:r>
    </w:p>
    <w:p w:rsidR="00562BE2" w:rsidRDefault="003A49A8">
      <w:pPr>
        <w:adjustRightInd w:val="0"/>
        <w:snapToGrid w:val="0"/>
        <w:spacing w:line="540" w:lineRule="atLeast"/>
        <w:ind w:left="643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201</w:t>
      </w:r>
      <w:r>
        <w:rPr>
          <w:rFonts w:eastAsia="仿宋_GB2312" w:hint="eastAsia"/>
          <w:snapToGrid w:val="0"/>
          <w:kern w:val="0"/>
          <w:sz w:val="24"/>
          <w:szCs w:val="32"/>
        </w:rPr>
        <w:t>8</w:t>
      </w:r>
      <w:r>
        <w:rPr>
          <w:rFonts w:eastAsia="仿宋_GB2312"/>
          <w:snapToGrid w:val="0"/>
          <w:kern w:val="0"/>
          <w:sz w:val="24"/>
          <w:szCs w:val="32"/>
        </w:rPr>
        <w:t>年</w:t>
      </w:r>
      <w:r>
        <w:rPr>
          <w:rFonts w:eastAsia="仿宋_GB2312"/>
          <w:snapToGrid w:val="0"/>
          <w:kern w:val="0"/>
          <w:sz w:val="24"/>
          <w:szCs w:val="32"/>
        </w:rPr>
        <w:t>1</w:t>
      </w:r>
      <w:r>
        <w:rPr>
          <w:rFonts w:eastAsia="仿宋_GB2312" w:hint="eastAsia"/>
          <w:snapToGrid w:val="0"/>
          <w:kern w:val="0"/>
          <w:sz w:val="24"/>
          <w:szCs w:val="32"/>
        </w:rPr>
        <w:t>2</w:t>
      </w:r>
      <w:r>
        <w:rPr>
          <w:rFonts w:eastAsia="仿宋_GB2312"/>
          <w:snapToGrid w:val="0"/>
          <w:kern w:val="0"/>
          <w:sz w:val="24"/>
          <w:szCs w:val="32"/>
        </w:rPr>
        <w:t>月</w:t>
      </w:r>
      <w:r>
        <w:rPr>
          <w:rFonts w:eastAsia="仿宋_GB2312" w:hint="eastAsia"/>
          <w:snapToGrid w:val="0"/>
          <w:kern w:val="0"/>
          <w:sz w:val="24"/>
          <w:szCs w:val="32"/>
        </w:rPr>
        <w:t>9</w:t>
      </w:r>
      <w:r>
        <w:rPr>
          <w:rFonts w:eastAsia="仿宋_GB2312"/>
          <w:snapToGrid w:val="0"/>
          <w:kern w:val="0"/>
          <w:sz w:val="24"/>
          <w:szCs w:val="32"/>
        </w:rPr>
        <w:t>日</w:t>
      </w:r>
    </w:p>
    <w:p w:rsidR="00562BE2" w:rsidRDefault="003A49A8">
      <w:pPr>
        <w:pStyle w:val="a7"/>
        <w:numPr>
          <w:ilvl w:val="0"/>
          <w:numId w:val="1"/>
        </w:numPr>
        <w:adjustRightInd w:val="0"/>
        <w:snapToGrid w:val="0"/>
        <w:spacing w:line="540" w:lineRule="atLeast"/>
        <w:ind w:firstLineChars="0"/>
        <w:rPr>
          <w:rFonts w:eastAsia="仿宋_GB2312"/>
          <w:b/>
          <w:snapToGrid w:val="0"/>
          <w:kern w:val="0"/>
          <w:sz w:val="28"/>
          <w:szCs w:val="32"/>
        </w:rPr>
      </w:pPr>
      <w:r>
        <w:rPr>
          <w:rFonts w:eastAsia="仿宋_GB2312"/>
          <w:b/>
          <w:snapToGrid w:val="0"/>
          <w:kern w:val="0"/>
          <w:sz w:val="28"/>
          <w:szCs w:val="32"/>
        </w:rPr>
        <w:t>比赛地点</w:t>
      </w:r>
    </w:p>
    <w:p w:rsidR="00562BE2" w:rsidRDefault="003A49A8">
      <w:pPr>
        <w:adjustRightInd w:val="0"/>
        <w:snapToGrid w:val="0"/>
        <w:spacing w:line="540" w:lineRule="atLeast"/>
        <w:ind w:left="643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东校</w:t>
      </w:r>
      <w:r w:rsidR="001F234B">
        <w:rPr>
          <w:rFonts w:eastAsia="仿宋_GB2312" w:hint="eastAsia"/>
          <w:snapToGrid w:val="0"/>
          <w:kern w:val="0"/>
          <w:sz w:val="24"/>
          <w:szCs w:val="32"/>
        </w:rPr>
        <w:t>园</w:t>
      </w:r>
      <w:bookmarkStart w:id="3" w:name="_GoBack"/>
      <w:bookmarkEnd w:id="3"/>
      <w:r>
        <w:rPr>
          <w:rFonts w:eastAsia="仿宋_GB2312"/>
          <w:snapToGrid w:val="0"/>
          <w:kern w:val="0"/>
          <w:sz w:val="24"/>
          <w:szCs w:val="32"/>
        </w:rPr>
        <w:t>假</w:t>
      </w:r>
      <w:bookmarkStart w:id="4" w:name="OLE_LINK1"/>
      <w:bookmarkStart w:id="5" w:name="OLE_LINK2"/>
      <w:r>
        <w:rPr>
          <w:rFonts w:eastAsia="仿宋_GB2312"/>
          <w:snapToGrid w:val="0"/>
          <w:kern w:val="0"/>
          <w:sz w:val="24"/>
          <w:szCs w:val="32"/>
        </w:rPr>
        <w:t>草</w:t>
      </w:r>
      <w:bookmarkEnd w:id="4"/>
      <w:bookmarkEnd w:id="5"/>
      <w:r>
        <w:rPr>
          <w:rFonts w:eastAsia="仿宋_GB2312" w:hint="eastAsia"/>
          <w:snapToGrid w:val="0"/>
          <w:kern w:val="0"/>
          <w:sz w:val="24"/>
          <w:szCs w:val="32"/>
        </w:rPr>
        <w:t>运动</w:t>
      </w:r>
      <w:r>
        <w:rPr>
          <w:rFonts w:eastAsia="仿宋_GB2312"/>
          <w:snapToGrid w:val="0"/>
          <w:kern w:val="0"/>
          <w:sz w:val="24"/>
          <w:szCs w:val="32"/>
        </w:rPr>
        <w:t>场</w:t>
      </w:r>
    </w:p>
    <w:p w:rsidR="00562BE2" w:rsidRDefault="003A49A8">
      <w:pPr>
        <w:adjustRightInd w:val="0"/>
        <w:snapToGrid w:val="0"/>
        <w:spacing w:line="540" w:lineRule="atLeast"/>
        <w:ind w:firstLineChars="200" w:firstLine="562"/>
        <w:rPr>
          <w:rFonts w:eastAsia="仿宋_GB2312"/>
          <w:b/>
          <w:snapToGrid w:val="0"/>
          <w:kern w:val="0"/>
          <w:sz w:val="28"/>
          <w:szCs w:val="32"/>
        </w:rPr>
      </w:pPr>
      <w:r>
        <w:rPr>
          <w:rFonts w:eastAsia="仿宋_GB2312"/>
          <w:b/>
          <w:snapToGrid w:val="0"/>
          <w:kern w:val="0"/>
          <w:sz w:val="28"/>
          <w:szCs w:val="32"/>
        </w:rPr>
        <w:t>三、报名办法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以</w:t>
      </w:r>
      <w:r>
        <w:rPr>
          <w:rFonts w:eastAsia="仿宋_GB2312" w:hint="eastAsia"/>
          <w:snapToGrid w:val="0"/>
          <w:kern w:val="0"/>
          <w:sz w:val="24"/>
          <w:szCs w:val="32"/>
        </w:rPr>
        <w:t>环境科学系、环境工程系、环境科学研究所、实验中心和学院办公室</w:t>
      </w:r>
      <w:r>
        <w:rPr>
          <w:rFonts w:eastAsia="仿宋_GB2312" w:hint="eastAsia"/>
          <w:snapToGrid w:val="0"/>
          <w:kern w:val="0"/>
          <w:sz w:val="24"/>
          <w:szCs w:val="32"/>
        </w:rPr>
        <w:t>联队</w:t>
      </w:r>
      <w:r>
        <w:rPr>
          <w:rFonts w:eastAsia="仿宋_GB2312"/>
          <w:snapToGrid w:val="0"/>
          <w:kern w:val="0"/>
          <w:sz w:val="24"/>
          <w:szCs w:val="32"/>
        </w:rPr>
        <w:t>为单位组队。各单位限报</w:t>
      </w:r>
      <w:r>
        <w:rPr>
          <w:rFonts w:eastAsia="仿宋_GB2312"/>
          <w:snapToGrid w:val="0"/>
          <w:kern w:val="0"/>
          <w:sz w:val="24"/>
          <w:szCs w:val="32"/>
        </w:rPr>
        <w:t>1</w:t>
      </w:r>
      <w:r>
        <w:rPr>
          <w:rFonts w:eastAsia="仿宋_GB2312"/>
          <w:snapToGrid w:val="0"/>
          <w:kern w:val="0"/>
          <w:sz w:val="24"/>
          <w:szCs w:val="32"/>
        </w:rPr>
        <w:t>队，每队</w:t>
      </w:r>
      <w:r>
        <w:rPr>
          <w:rFonts w:eastAsia="仿宋_GB2312" w:hint="eastAsia"/>
          <w:snapToGrid w:val="0"/>
          <w:kern w:val="0"/>
          <w:sz w:val="24"/>
          <w:szCs w:val="32"/>
        </w:rPr>
        <w:t>至少需</w:t>
      </w:r>
      <w:r>
        <w:rPr>
          <w:rFonts w:eastAsia="仿宋_GB2312"/>
          <w:snapToGrid w:val="0"/>
          <w:kern w:val="0"/>
          <w:sz w:val="24"/>
          <w:szCs w:val="32"/>
        </w:rPr>
        <w:t>运动员</w:t>
      </w:r>
      <w:r>
        <w:rPr>
          <w:rFonts w:eastAsia="仿宋_GB2312"/>
          <w:snapToGrid w:val="0"/>
          <w:kern w:val="0"/>
          <w:sz w:val="24"/>
          <w:szCs w:val="32"/>
        </w:rPr>
        <w:t>5</w:t>
      </w:r>
      <w:r>
        <w:rPr>
          <w:rFonts w:eastAsia="仿宋_GB2312"/>
          <w:snapToGrid w:val="0"/>
          <w:kern w:val="0"/>
          <w:sz w:val="24"/>
          <w:szCs w:val="32"/>
        </w:rPr>
        <w:t>名，其中至少有</w:t>
      </w:r>
      <w:r>
        <w:rPr>
          <w:rFonts w:eastAsia="仿宋_GB2312"/>
          <w:snapToGrid w:val="0"/>
          <w:kern w:val="0"/>
          <w:sz w:val="24"/>
          <w:szCs w:val="32"/>
        </w:rPr>
        <w:t>1</w:t>
      </w:r>
      <w:r>
        <w:rPr>
          <w:rFonts w:eastAsia="仿宋_GB2312"/>
          <w:snapToGrid w:val="0"/>
          <w:kern w:val="0"/>
          <w:sz w:val="24"/>
          <w:szCs w:val="32"/>
        </w:rPr>
        <w:t>名女队员。</w:t>
      </w:r>
    </w:p>
    <w:p w:rsidR="00562BE2" w:rsidRDefault="003A49A8">
      <w:pPr>
        <w:adjustRightInd w:val="0"/>
        <w:snapToGrid w:val="0"/>
        <w:spacing w:line="540" w:lineRule="atLeast"/>
        <w:ind w:firstLineChars="200" w:firstLine="562"/>
        <w:rPr>
          <w:rFonts w:eastAsia="仿宋_GB2312"/>
          <w:b/>
          <w:snapToGrid w:val="0"/>
          <w:kern w:val="0"/>
          <w:sz w:val="28"/>
          <w:szCs w:val="32"/>
        </w:rPr>
      </w:pPr>
      <w:r>
        <w:rPr>
          <w:rFonts w:eastAsia="仿宋_GB2312"/>
          <w:b/>
          <w:snapToGrid w:val="0"/>
          <w:kern w:val="0"/>
          <w:sz w:val="28"/>
          <w:szCs w:val="32"/>
        </w:rPr>
        <w:t>四、比赛项目及规则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（一）比赛项目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“</w:t>
      </w:r>
      <w:r>
        <w:rPr>
          <w:rFonts w:eastAsia="仿宋_GB2312"/>
          <w:snapToGrid w:val="0"/>
          <w:kern w:val="0"/>
          <w:sz w:val="24"/>
          <w:szCs w:val="32"/>
        </w:rPr>
        <w:t>点球决战</w:t>
      </w:r>
      <w:r>
        <w:rPr>
          <w:rFonts w:eastAsia="仿宋_GB2312"/>
          <w:snapToGrid w:val="0"/>
          <w:kern w:val="0"/>
          <w:sz w:val="24"/>
          <w:szCs w:val="32"/>
        </w:rPr>
        <w:t>”</w:t>
      </w:r>
      <w:r>
        <w:rPr>
          <w:rFonts w:eastAsia="仿宋_GB2312"/>
          <w:snapToGrid w:val="0"/>
          <w:kern w:val="0"/>
          <w:sz w:val="24"/>
          <w:szCs w:val="32"/>
        </w:rPr>
        <w:t>比赛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（二）比赛方法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 w:hint="eastAsia"/>
          <w:snapToGrid w:val="0"/>
          <w:kern w:val="0"/>
          <w:sz w:val="24"/>
          <w:szCs w:val="32"/>
        </w:rPr>
        <w:t>1</w:t>
      </w:r>
      <w:r>
        <w:rPr>
          <w:rFonts w:eastAsia="仿宋_GB2312" w:hint="eastAsia"/>
          <w:snapToGrid w:val="0"/>
          <w:kern w:val="0"/>
          <w:sz w:val="24"/>
          <w:szCs w:val="32"/>
        </w:rPr>
        <w:t>、参赛队伍相互之间两两踢点球比赛，每一场次有</w:t>
      </w:r>
      <w:r>
        <w:rPr>
          <w:rFonts w:eastAsia="仿宋_GB2312" w:hint="eastAsia"/>
          <w:snapToGrid w:val="0"/>
          <w:kern w:val="0"/>
          <w:sz w:val="24"/>
          <w:szCs w:val="32"/>
        </w:rPr>
        <w:t>2</w:t>
      </w:r>
      <w:r>
        <w:rPr>
          <w:rFonts w:eastAsia="仿宋_GB2312" w:hint="eastAsia"/>
          <w:snapToGrid w:val="0"/>
          <w:kern w:val="0"/>
          <w:sz w:val="24"/>
          <w:szCs w:val="32"/>
        </w:rPr>
        <w:t>支队伍进行比赛。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 w:hint="eastAsia"/>
          <w:snapToGrid w:val="0"/>
          <w:kern w:val="0"/>
          <w:sz w:val="24"/>
          <w:szCs w:val="32"/>
        </w:rPr>
        <w:t>2</w:t>
      </w:r>
      <w:r>
        <w:rPr>
          <w:rFonts w:eastAsia="仿宋_GB2312" w:hint="eastAsia"/>
          <w:snapToGrid w:val="0"/>
          <w:kern w:val="0"/>
          <w:sz w:val="24"/>
          <w:szCs w:val="32"/>
        </w:rPr>
        <w:t>、每场比赛，</w:t>
      </w:r>
      <w:r>
        <w:rPr>
          <w:rFonts w:eastAsia="仿宋_GB2312" w:hint="eastAsia"/>
          <w:snapToGrid w:val="0"/>
          <w:kern w:val="0"/>
          <w:sz w:val="24"/>
          <w:szCs w:val="32"/>
        </w:rPr>
        <w:t>2</w:t>
      </w:r>
      <w:r>
        <w:rPr>
          <w:rFonts w:eastAsia="仿宋_GB2312" w:hint="eastAsia"/>
          <w:snapToGrid w:val="0"/>
          <w:kern w:val="0"/>
          <w:sz w:val="24"/>
          <w:szCs w:val="32"/>
        </w:rPr>
        <w:t>支队伍分别派出</w:t>
      </w:r>
      <w:r>
        <w:rPr>
          <w:rFonts w:eastAsia="仿宋_GB2312" w:hint="eastAsia"/>
          <w:snapToGrid w:val="0"/>
          <w:kern w:val="0"/>
          <w:sz w:val="24"/>
          <w:szCs w:val="32"/>
        </w:rPr>
        <w:t>5</w:t>
      </w:r>
      <w:r>
        <w:rPr>
          <w:rFonts w:eastAsia="仿宋_GB2312" w:hint="eastAsia"/>
          <w:snapToGrid w:val="0"/>
          <w:kern w:val="0"/>
          <w:sz w:val="24"/>
          <w:szCs w:val="32"/>
        </w:rPr>
        <w:t>名队员</w:t>
      </w:r>
      <w:r>
        <w:rPr>
          <w:rFonts w:eastAsia="仿宋_GB2312" w:hint="eastAsia"/>
          <w:snapToGrid w:val="0"/>
          <w:kern w:val="0"/>
          <w:sz w:val="24"/>
          <w:szCs w:val="32"/>
        </w:rPr>
        <w:t>，</w:t>
      </w:r>
      <w:r>
        <w:rPr>
          <w:rFonts w:eastAsia="仿宋_GB2312" w:hint="eastAsia"/>
          <w:snapToGrid w:val="0"/>
          <w:kern w:val="0"/>
          <w:sz w:val="24"/>
          <w:szCs w:val="32"/>
        </w:rPr>
        <w:t>其中</w:t>
      </w:r>
      <w:r>
        <w:rPr>
          <w:rFonts w:eastAsia="仿宋_GB2312" w:hint="eastAsia"/>
          <w:snapToGrid w:val="0"/>
          <w:kern w:val="0"/>
          <w:sz w:val="24"/>
          <w:szCs w:val="32"/>
        </w:rPr>
        <w:t>1</w:t>
      </w:r>
      <w:r>
        <w:rPr>
          <w:rFonts w:eastAsia="仿宋_GB2312" w:hint="eastAsia"/>
          <w:snapToGrid w:val="0"/>
          <w:kern w:val="0"/>
          <w:sz w:val="24"/>
          <w:szCs w:val="32"/>
        </w:rPr>
        <w:t>人为指定守门员。赛前通过投掷硬币，猜中的一方可以先踢。比赛过程双方轮流进行射门。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 w:hint="eastAsia"/>
          <w:snapToGrid w:val="0"/>
          <w:kern w:val="0"/>
          <w:sz w:val="24"/>
          <w:szCs w:val="32"/>
        </w:rPr>
        <w:t>3</w:t>
      </w:r>
      <w:r>
        <w:rPr>
          <w:rFonts w:eastAsia="仿宋_GB2312" w:hint="eastAsia"/>
          <w:snapToGrid w:val="0"/>
          <w:kern w:val="0"/>
          <w:sz w:val="24"/>
          <w:szCs w:val="32"/>
        </w:rPr>
        <w:t>、每场踢满</w:t>
      </w:r>
      <w:r>
        <w:rPr>
          <w:rFonts w:eastAsia="仿宋_GB2312" w:hint="eastAsia"/>
          <w:snapToGrid w:val="0"/>
          <w:kern w:val="0"/>
          <w:sz w:val="24"/>
          <w:szCs w:val="32"/>
        </w:rPr>
        <w:t>5</w:t>
      </w:r>
      <w:r>
        <w:rPr>
          <w:rFonts w:eastAsia="仿宋_GB2312" w:hint="eastAsia"/>
          <w:snapToGrid w:val="0"/>
          <w:kern w:val="0"/>
          <w:sz w:val="24"/>
          <w:szCs w:val="32"/>
        </w:rPr>
        <w:t>球结束。入球多的一队为胜，如未分胜负，则继续轮流点球，直至其中一方进球更多为止。胜的一队得</w:t>
      </w:r>
      <w:r>
        <w:rPr>
          <w:rFonts w:eastAsia="仿宋_GB2312" w:hint="eastAsia"/>
          <w:snapToGrid w:val="0"/>
          <w:kern w:val="0"/>
          <w:sz w:val="24"/>
          <w:szCs w:val="32"/>
        </w:rPr>
        <w:t>3</w:t>
      </w:r>
      <w:r>
        <w:rPr>
          <w:rFonts w:eastAsia="仿宋_GB2312" w:hint="eastAsia"/>
          <w:snapToGrid w:val="0"/>
          <w:kern w:val="0"/>
          <w:sz w:val="24"/>
          <w:szCs w:val="32"/>
        </w:rPr>
        <w:t>个积分，负的一队得</w:t>
      </w:r>
      <w:r>
        <w:rPr>
          <w:rFonts w:eastAsia="仿宋_GB2312" w:hint="eastAsia"/>
          <w:snapToGrid w:val="0"/>
          <w:kern w:val="0"/>
          <w:sz w:val="24"/>
          <w:szCs w:val="32"/>
        </w:rPr>
        <w:t>1</w:t>
      </w:r>
      <w:r>
        <w:rPr>
          <w:rFonts w:eastAsia="仿宋_GB2312" w:hint="eastAsia"/>
          <w:snapToGrid w:val="0"/>
          <w:kern w:val="0"/>
          <w:sz w:val="24"/>
          <w:szCs w:val="32"/>
        </w:rPr>
        <w:t>个积分。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 w:hint="eastAsia"/>
          <w:snapToGrid w:val="0"/>
          <w:kern w:val="0"/>
          <w:sz w:val="24"/>
          <w:szCs w:val="32"/>
        </w:rPr>
        <w:t>4</w:t>
      </w:r>
      <w:r>
        <w:rPr>
          <w:rFonts w:eastAsia="仿宋_GB2312" w:hint="eastAsia"/>
          <w:snapToGrid w:val="0"/>
          <w:kern w:val="0"/>
          <w:sz w:val="24"/>
          <w:szCs w:val="32"/>
        </w:rPr>
        <w:t>、待全部队伍两两之间全部比赛完毕，计算积分决定名次。如出现两队同分，则直接计算两队胜负关系决定名次。</w:t>
      </w:r>
    </w:p>
    <w:p w:rsidR="00562BE2" w:rsidRDefault="00562BE2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</w:p>
    <w:p w:rsidR="00562BE2" w:rsidRDefault="003A49A8">
      <w:pPr>
        <w:adjustRightInd w:val="0"/>
        <w:snapToGrid w:val="0"/>
        <w:spacing w:line="540" w:lineRule="atLeast"/>
        <w:ind w:firstLineChars="200" w:firstLine="562"/>
        <w:rPr>
          <w:rFonts w:eastAsia="仿宋_GB2312"/>
          <w:b/>
          <w:snapToGrid w:val="0"/>
          <w:kern w:val="0"/>
          <w:sz w:val="28"/>
          <w:szCs w:val="32"/>
        </w:rPr>
      </w:pPr>
      <w:r>
        <w:rPr>
          <w:rFonts w:eastAsia="仿宋_GB2312"/>
          <w:b/>
          <w:snapToGrid w:val="0"/>
          <w:kern w:val="0"/>
          <w:sz w:val="28"/>
          <w:szCs w:val="32"/>
        </w:rPr>
        <w:t>五、录取名次和奖励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lastRenderedPageBreak/>
        <w:t>（一）比赛奖励前</w:t>
      </w:r>
      <w:r>
        <w:rPr>
          <w:rFonts w:eastAsia="仿宋_GB2312" w:hint="eastAsia"/>
          <w:snapToGrid w:val="0"/>
          <w:kern w:val="0"/>
          <w:sz w:val="24"/>
          <w:szCs w:val="32"/>
        </w:rPr>
        <w:t>三名</w:t>
      </w:r>
    </w:p>
    <w:p w:rsidR="00562BE2" w:rsidRDefault="003A49A8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  <w:r>
        <w:rPr>
          <w:rFonts w:eastAsia="仿宋_GB2312"/>
          <w:snapToGrid w:val="0"/>
          <w:kern w:val="0"/>
          <w:sz w:val="24"/>
          <w:szCs w:val="32"/>
        </w:rPr>
        <w:t>（</w:t>
      </w:r>
      <w:r>
        <w:rPr>
          <w:rFonts w:eastAsia="仿宋_GB2312" w:hint="eastAsia"/>
          <w:snapToGrid w:val="0"/>
          <w:kern w:val="0"/>
          <w:sz w:val="24"/>
          <w:szCs w:val="32"/>
        </w:rPr>
        <w:t>二</w:t>
      </w:r>
      <w:r>
        <w:rPr>
          <w:rFonts w:eastAsia="仿宋_GB2312"/>
          <w:snapToGrid w:val="0"/>
          <w:kern w:val="0"/>
          <w:sz w:val="24"/>
          <w:szCs w:val="32"/>
        </w:rPr>
        <w:t>）所有组别比赛结束后，凭教工证自行到田径场主席台领奖。</w:t>
      </w:r>
    </w:p>
    <w:p w:rsidR="00562BE2" w:rsidRDefault="003A49A8">
      <w:pPr>
        <w:adjustRightInd w:val="0"/>
        <w:snapToGrid w:val="0"/>
        <w:spacing w:line="540" w:lineRule="atLeast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eastAsia="仿宋_GB2312"/>
          <w:b/>
          <w:snapToGrid w:val="0"/>
          <w:kern w:val="0"/>
          <w:sz w:val="28"/>
          <w:szCs w:val="32"/>
        </w:rPr>
        <w:t>六、</w:t>
      </w:r>
      <w:r>
        <w:rPr>
          <w:rFonts w:ascii="仿宋_GB2312" w:eastAsia="仿宋_GB2312" w:hAnsi="宋体" w:hint="eastAsia"/>
          <w:b/>
          <w:sz w:val="28"/>
        </w:rPr>
        <w:t>未尽事宜，请以环境科学与工程学院第十</w:t>
      </w:r>
      <w:r>
        <w:rPr>
          <w:rFonts w:ascii="仿宋_GB2312" w:eastAsia="仿宋_GB2312" w:hAnsi="宋体" w:hint="eastAsia"/>
          <w:b/>
          <w:sz w:val="28"/>
        </w:rPr>
        <w:t>六</w:t>
      </w:r>
      <w:r>
        <w:rPr>
          <w:rFonts w:ascii="仿宋_GB2312" w:eastAsia="仿宋_GB2312" w:hAnsi="宋体" w:hint="eastAsia"/>
          <w:b/>
          <w:sz w:val="28"/>
        </w:rPr>
        <w:t>届体育运动会筹备委员会通知为准。</w:t>
      </w:r>
    </w:p>
    <w:p w:rsidR="00562BE2" w:rsidRDefault="003A49A8">
      <w:pPr>
        <w:adjustRightInd w:val="0"/>
        <w:snapToGrid w:val="0"/>
        <w:spacing w:line="540" w:lineRule="atLeast"/>
        <w:ind w:firstLineChars="200" w:firstLine="562"/>
        <w:rPr>
          <w:rFonts w:ascii="仿宋_GB2312" w:eastAsia="仿宋_GB2312" w:hAnsi="宋体"/>
          <w:b/>
          <w:sz w:val="28"/>
        </w:rPr>
      </w:pPr>
      <w:r>
        <w:rPr>
          <w:rFonts w:ascii="仿宋_GB2312" w:eastAsia="仿宋_GB2312" w:hAnsi="宋体" w:hint="eastAsia"/>
          <w:b/>
          <w:sz w:val="28"/>
        </w:rPr>
        <w:t>七、本竞赛规程解释权属环境科学与工程学院第十</w:t>
      </w:r>
      <w:r>
        <w:rPr>
          <w:rFonts w:ascii="仿宋_GB2312" w:eastAsia="仿宋_GB2312" w:hAnsi="宋体" w:hint="eastAsia"/>
          <w:b/>
          <w:sz w:val="28"/>
        </w:rPr>
        <w:t>六</w:t>
      </w:r>
      <w:r>
        <w:rPr>
          <w:rFonts w:ascii="仿宋_GB2312" w:eastAsia="仿宋_GB2312" w:hAnsi="宋体" w:hint="eastAsia"/>
          <w:b/>
          <w:sz w:val="28"/>
        </w:rPr>
        <w:t>届体育运动会筹委会。</w:t>
      </w:r>
    </w:p>
    <w:p w:rsidR="00562BE2" w:rsidRDefault="00562BE2">
      <w:pPr>
        <w:adjustRightInd w:val="0"/>
        <w:snapToGrid w:val="0"/>
        <w:spacing w:line="540" w:lineRule="atLeast"/>
        <w:ind w:firstLineChars="200" w:firstLine="480"/>
        <w:rPr>
          <w:rFonts w:eastAsia="仿宋_GB2312"/>
          <w:snapToGrid w:val="0"/>
          <w:kern w:val="0"/>
          <w:sz w:val="24"/>
          <w:szCs w:val="32"/>
        </w:rPr>
      </w:pPr>
    </w:p>
    <w:sectPr w:rsidR="00562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A8" w:rsidRDefault="003A49A8"/>
  </w:endnote>
  <w:endnote w:type="continuationSeparator" w:id="0">
    <w:p w:rsidR="003A49A8" w:rsidRDefault="003A4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A8" w:rsidRDefault="003A49A8"/>
  </w:footnote>
  <w:footnote w:type="continuationSeparator" w:id="0">
    <w:p w:rsidR="003A49A8" w:rsidRDefault="003A49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106"/>
    <w:multiLevelType w:val="multilevel"/>
    <w:tmpl w:val="0B242106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F1"/>
    <w:rsid w:val="000125DB"/>
    <w:rsid w:val="000462EB"/>
    <w:rsid w:val="00054CE7"/>
    <w:rsid w:val="00057578"/>
    <w:rsid w:val="000640F8"/>
    <w:rsid w:val="0010245D"/>
    <w:rsid w:val="00142D73"/>
    <w:rsid w:val="0014418B"/>
    <w:rsid w:val="00191482"/>
    <w:rsid w:val="001A5392"/>
    <w:rsid w:val="001D199D"/>
    <w:rsid w:val="001F234B"/>
    <w:rsid w:val="002078B8"/>
    <w:rsid w:val="00236113"/>
    <w:rsid w:val="00265A7B"/>
    <w:rsid w:val="00275894"/>
    <w:rsid w:val="00284AC5"/>
    <w:rsid w:val="002E213B"/>
    <w:rsid w:val="002F162B"/>
    <w:rsid w:val="00314AE8"/>
    <w:rsid w:val="0031649E"/>
    <w:rsid w:val="00350802"/>
    <w:rsid w:val="003720AA"/>
    <w:rsid w:val="003A49A8"/>
    <w:rsid w:val="003F59A8"/>
    <w:rsid w:val="004153BE"/>
    <w:rsid w:val="0044591F"/>
    <w:rsid w:val="0047012B"/>
    <w:rsid w:val="00486A87"/>
    <w:rsid w:val="004D0C78"/>
    <w:rsid w:val="004D45E2"/>
    <w:rsid w:val="004F6179"/>
    <w:rsid w:val="0054612F"/>
    <w:rsid w:val="005532FF"/>
    <w:rsid w:val="00562BE2"/>
    <w:rsid w:val="00594138"/>
    <w:rsid w:val="005D592D"/>
    <w:rsid w:val="00634AEE"/>
    <w:rsid w:val="00674DA7"/>
    <w:rsid w:val="00684058"/>
    <w:rsid w:val="006E4309"/>
    <w:rsid w:val="006F3FC5"/>
    <w:rsid w:val="00717A09"/>
    <w:rsid w:val="007F733E"/>
    <w:rsid w:val="00826FF4"/>
    <w:rsid w:val="00846CAC"/>
    <w:rsid w:val="008A3368"/>
    <w:rsid w:val="008B2ED9"/>
    <w:rsid w:val="008E0B2A"/>
    <w:rsid w:val="00921117"/>
    <w:rsid w:val="00924EE0"/>
    <w:rsid w:val="0093063A"/>
    <w:rsid w:val="009319DB"/>
    <w:rsid w:val="00953147"/>
    <w:rsid w:val="00990C38"/>
    <w:rsid w:val="009F6320"/>
    <w:rsid w:val="00A037DE"/>
    <w:rsid w:val="00A25463"/>
    <w:rsid w:val="00A4372B"/>
    <w:rsid w:val="00AA70F1"/>
    <w:rsid w:val="00AD597A"/>
    <w:rsid w:val="00BB786B"/>
    <w:rsid w:val="00BD590F"/>
    <w:rsid w:val="00BE7A0A"/>
    <w:rsid w:val="00BF02B7"/>
    <w:rsid w:val="00C275AD"/>
    <w:rsid w:val="00C27B4D"/>
    <w:rsid w:val="00C730F1"/>
    <w:rsid w:val="00C80D7C"/>
    <w:rsid w:val="00CA3EA9"/>
    <w:rsid w:val="00CA7607"/>
    <w:rsid w:val="00CD5581"/>
    <w:rsid w:val="00CE26A7"/>
    <w:rsid w:val="00D11BEF"/>
    <w:rsid w:val="00D26CEC"/>
    <w:rsid w:val="00D83041"/>
    <w:rsid w:val="00D87F3F"/>
    <w:rsid w:val="00D9117E"/>
    <w:rsid w:val="00D917E9"/>
    <w:rsid w:val="00DB1013"/>
    <w:rsid w:val="00DB32A4"/>
    <w:rsid w:val="00DD3A1E"/>
    <w:rsid w:val="00DE3FC0"/>
    <w:rsid w:val="00EB007A"/>
    <w:rsid w:val="00F63DAF"/>
    <w:rsid w:val="00F96021"/>
    <w:rsid w:val="00FA4749"/>
    <w:rsid w:val="29F6687B"/>
    <w:rsid w:val="2C4F7590"/>
    <w:rsid w:val="4235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9A5AEC-0F75-4E6D-B975-81ED23FD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Pr>
      <w:rFonts w:ascii="Courier New" w:hAnsi="Courier New" w:cs="Courier New"/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HTMLChar">
    <w:name w:val="HTML 预设格式 Char"/>
    <w:link w:val="HTML"/>
    <w:rPr>
      <w:rFonts w:ascii="Courier New" w:hAnsi="Courier New" w:cs="Courier New"/>
      <w:kern w:val="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2018-11-26T05:45:00Z</dcterms:created>
  <dcterms:modified xsi:type="dcterms:W3CDTF">2018-11-26T05:45:00Z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